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78" w:rsidRDefault="00B91278" w:rsidP="00B91278">
      <w:pPr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B91278">
        <w:rPr>
          <w:rFonts w:ascii="Monotype Corsiva" w:hAnsi="Monotype Corsiva"/>
          <w:b/>
          <w:color w:val="002060"/>
          <w:sz w:val="48"/>
          <w:szCs w:val="48"/>
        </w:rPr>
        <w:t>Новое промышленное производство</w:t>
      </w:r>
    </w:p>
    <w:p w:rsidR="00571C42" w:rsidRPr="00B91278" w:rsidRDefault="00B91278" w:rsidP="00B91278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  <w:r w:rsidRPr="00B91278">
        <w:rPr>
          <w:rFonts w:ascii="Monotype Corsiva" w:hAnsi="Monotype Corsiva"/>
          <w:b/>
          <w:color w:val="002060"/>
          <w:sz w:val="40"/>
          <w:szCs w:val="40"/>
        </w:rPr>
        <w:t>на базе  ЗАО «Тихий Дон»</w:t>
      </w:r>
    </w:p>
    <w:p w:rsidR="00B91278" w:rsidRDefault="00B91278">
      <w:r w:rsidRPr="00B91278">
        <w:object w:dxaOrig="7200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284.25pt" o:ole="">
            <v:imagedata r:id="rId4" o:title=""/>
          </v:shape>
          <o:OLEObject Type="Embed" ProgID="PowerPoint.Slide.12" ShapeID="_x0000_i1025" DrawAspect="Content" ObjectID="_1452329223" r:id="rId5"/>
        </w:object>
      </w:r>
    </w:p>
    <w:tbl>
      <w:tblPr>
        <w:tblW w:w="10110" w:type="dxa"/>
        <w:tblInd w:w="-459" w:type="dxa"/>
        <w:tblLayout w:type="fixed"/>
        <w:tblLook w:val="0000"/>
      </w:tblPr>
      <w:tblGrid>
        <w:gridCol w:w="3549"/>
        <w:gridCol w:w="6561"/>
      </w:tblGrid>
      <w:tr w:rsidR="00AF036F" w:rsidRPr="000E6BC7" w:rsidTr="00B057B4">
        <w:trPr>
          <w:trHeight w:val="959"/>
        </w:trPr>
        <w:tc>
          <w:tcPr>
            <w:tcW w:w="3549" w:type="dxa"/>
          </w:tcPr>
          <w:p w:rsidR="00AF036F" w:rsidRPr="000F44EA" w:rsidRDefault="006E0BD5" w:rsidP="00B057B4">
            <w:pPr>
              <w:snapToGrid w:val="0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  <w:r w:rsidRPr="008066B3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="00AF036F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 xml:space="preserve"> </w:t>
            </w:r>
            <w:r w:rsidR="00B91278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 xml:space="preserve">Цель инвестиционного проекта </w:t>
            </w:r>
          </w:p>
          <w:p w:rsidR="00AF036F" w:rsidRDefault="00AF036F" w:rsidP="00B057B4">
            <w:pPr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</w:p>
          <w:p w:rsidR="00AF036F" w:rsidRPr="000F44EA" w:rsidRDefault="00B91278" w:rsidP="00B91278">
            <w:pPr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 xml:space="preserve">           </w:t>
            </w:r>
          </w:p>
        </w:tc>
        <w:tc>
          <w:tcPr>
            <w:tcW w:w="6561" w:type="dxa"/>
          </w:tcPr>
          <w:p w:rsidR="00B91278" w:rsidRPr="00740EE4" w:rsidRDefault="00B91278" w:rsidP="00B91278">
            <w:pPr>
              <w:spacing w:line="240" w:lineRule="atLeast"/>
              <w:jc w:val="both"/>
              <w:rPr>
                <w:rFonts w:ascii="Monotype Corsiva" w:eastAsia="Calibri" w:hAnsi="Monotype Corsiva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color w:val="002060"/>
                <w:sz w:val="28"/>
                <w:szCs w:val="28"/>
              </w:rPr>
              <w:t>П</w:t>
            </w:r>
            <w:r w:rsidRPr="00740EE4">
              <w:rPr>
                <w:rFonts w:ascii="Monotype Corsiva" w:eastAsia="Calibri" w:hAnsi="Monotype Corsiva" w:cs="Times New Roman"/>
                <w:b/>
                <w:bCs/>
                <w:color w:val="002060"/>
                <w:sz w:val="28"/>
                <w:szCs w:val="28"/>
              </w:rPr>
              <w:t>роизводство брусчатки из негабаритов гранита</w:t>
            </w:r>
          </w:p>
          <w:p w:rsidR="00B91278" w:rsidRPr="00740EE4" w:rsidRDefault="00B91278" w:rsidP="00B91278">
            <w:pPr>
              <w:spacing w:line="240" w:lineRule="atLeast"/>
              <w:jc w:val="both"/>
              <w:rPr>
                <w:rFonts w:ascii="Monotype Corsiva" w:eastAsia="Calibri" w:hAnsi="Monotype Corsiva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color w:val="002060"/>
                <w:sz w:val="28"/>
                <w:szCs w:val="28"/>
              </w:rPr>
              <w:t>П</w:t>
            </w:r>
            <w:r w:rsidRPr="00740EE4">
              <w:rPr>
                <w:rFonts w:ascii="Monotype Corsiva" w:eastAsia="Calibri" w:hAnsi="Monotype Corsiva" w:cs="Times New Roman"/>
                <w:b/>
                <w:bCs/>
                <w:color w:val="002060"/>
                <w:sz w:val="28"/>
                <w:szCs w:val="28"/>
              </w:rPr>
              <w:t>роизводство тротуарной плитки и бордюрного к</w:t>
            </w:r>
            <w:r>
              <w:rPr>
                <w:rFonts w:ascii="Monotype Corsiva" w:eastAsia="Calibri" w:hAnsi="Monotype Corsiva" w:cs="Times New Roman"/>
                <w:b/>
                <w:bCs/>
                <w:color w:val="002060"/>
                <w:sz w:val="28"/>
                <w:szCs w:val="28"/>
              </w:rPr>
              <w:t>амня методом сухого прессования</w:t>
            </w:r>
          </w:p>
          <w:p w:rsidR="00B91278" w:rsidRPr="00740EE4" w:rsidRDefault="00B91278" w:rsidP="00B91278">
            <w:pPr>
              <w:spacing w:line="240" w:lineRule="atLeast"/>
              <w:jc w:val="both"/>
              <w:rPr>
                <w:rFonts w:ascii="Monotype Corsiva" w:eastAsia="Calibri" w:hAnsi="Monotype Corsiva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color w:val="002060"/>
                <w:sz w:val="28"/>
                <w:szCs w:val="28"/>
              </w:rPr>
              <w:t>П</w:t>
            </w:r>
            <w:r w:rsidRPr="00740EE4">
              <w:rPr>
                <w:rFonts w:ascii="Monotype Corsiva" w:eastAsia="Calibri" w:hAnsi="Monotype Corsiva" w:cs="Times New Roman"/>
                <w:b/>
                <w:bCs/>
                <w:color w:val="002060"/>
                <w:sz w:val="28"/>
                <w:szCs w:val="28"/>
              </w:rPr>
              <w:t>роизводство искусственного гранита методом вакуумного наполнения</w:t>
            </w:r>
            <w:r>
              <w:rPr>
                <w:rFonts w:ascii="Monotype Corsiva" w:eastAsia="Calibri" w:hAnsi="Monotype Corsiva" w:cs="Times New Roman"/>
                <w:b/>
                <w:bCs/>
                <w:color w:val="002060"/>
                <w:sz w:val="28"/>
                <w:szCs w:val="28"/>
              </w:rPr>
              <w:t xml:space="preserve"> смолой из щебня разных фракций</w:t>
            </w:r>
          </w:p>
          <w:p w:rsidR="00B91278" w:rsidRPr="00740EE4" w:rsidRDefault="00B91278" w:rsidP="00B91278">
            <w:pPr>
              <w:spacing w:line="240" w:lineRule="atLeast"/>
              <w:jc w:val="both"/>
              <w:rPr>
                <w:rFonts w:ascii="Monotype Corsiva" w:eastAsia="Calibri" w:hAnsi="Monotype Corsiva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color w:val="002060"/>
                <w:sz w:val="28"/>
                <w:szCs w:val="28"/>
              </w:rPr>
              <w:t>П</w:t>
            </w:r>
            <w:r w:rsidRPr="00740EE4">
              <w:rPr>
                <w:rFonts w:ascii="Monotype Corsiva" w:eastAsia="Calibri" w:hAnsi="Monotype Corsiva" w:cs="Times New Roman"/>
                <w:b/>
                <w:bCs/>
                <w:color w:val="002060"/>
                <w:sz w:val="28"/>
                <w:szCs w:val="28"/>
              </w:rPr>
              <w:t>роизводство облицовоч</w:t>
            </w:r>
            <w:r>
              <w:rPr>
                <w:rFonts w:ascii="Monotype Corsiva" w:eastAsia="Calibri" w:hAnsi="Monotype Corsiva" w:cs="Times New Roman"/>
                <w:b/>
                <w:bCs/>
                <w:color w:val="002060"/>
                <w:sz w:val="28"/>
                <w:szCs w:val="28"/>
              </w:rPr>
              <w:t>ной плитки и бордюра из гранита</w:t>
            </w:r>
          </w:p>
          <w:p w:rsidR="00AF036F" w:rsidRPr="000E6BC7" w:rsidRDefault="00AF036F" w:rsidP="00B91278">
            <w:pPr>
              <w:ind w:hanging="113"/>
              <w:jc w:val="both"/>
              <w:rPr>
                <w:rFonts w:ascii="Monotype Corsiva" w:hAnsi="Monotype Corsiva"/>
                <w:b/>
                <w:color w:val="002060"/>
                <w:sz w:val="24"/>
                <w:szCs w:val="24"/>
              </w:rPr>
            </w:pPr>
          </w:p>
        </w:tc>
      </w:tr>
      <w:tr w:rsidR="00AF036F" w:rsidRPr="000F44EA" w:rsidTr="00B057B4">
        <w:trPr>
          <w:trHeight w:val="1645"/>
        </w:trPr>
        <w:tc>
          <w:tcPr>
            <w:tcW w:w="3549" w:type="dxa"/>
          </w:tcPr>
          <w:p w:rsidR="00B91278" w:rsidRPr="000F44EA" w:rsidRDefault="00B91278" w:rsidP="00B91278">
            <w:pPr>
              <w:snapToGrid w:val="0"/>
              <w:jc w:val="both"/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 w:rsidRPr="000F44EA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 xml:space="preserve">Наличие на площадке объектов инфраструктуры </w:t>
            </w:r>
            <w:r w:rsidRPr="000F44EA">
              <w:rPr>
                <w:rFonts w:ascii="Monotype Corsiva" w:hAnsi="Monotype Corsiva"/>
                <w:color w:val="C00000"/>
                <w:sz w:val="24"/>
                <w:szCs w:val="24"/>
              </w:rPr>
              <w:t>(газ, электричество, водоснабжение, водоотведение, железная дорога)</w:t>
            </w:r>
          </w:p>
          <w:p w:rsidR="00AF036F" w:rsidRPr="000F44EA" w:rsidRDefault="00AF036F" w:rsidP="00AF036F">
            <w:pPr>
              <w:snapToGrid w:val="0"/>
              <w:jc w:val="both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</w:p>
        </w:tc>
        <w:tc>
          <w:tcPr>
            <w:tcW w:w="6561" w:type="dxa"/>
          </w:tcPr>
          <w:p w:rsidR="00B91278" w:rsidRPr="001D4A80" w:rsidRDefault="00AF036F" w:rsidP="00B91278">
            <w:pPr>
              <w:jc w:val="both"/>
              <w:rPr>
                <w:rFonts w:ascii="Monotype Corsiva" w:hAnsi="Monotype Corsiva"/>
                <w:b/>
                <w:color w:val="002060"/>
                <w:sz w:val="24"/>
                <w:szCs w:val="24"/>
              </w:rPr>
            </w:pPr>
            <w:r w:rsidRPr="000F44EA">
              <w:rPr>
                <w:rFonts w:ascii="Monotype Corsiva" w:hAnsi="Monotype Corsiva"/>
                <w:b/>
                <w:color w:val="002060"/>
              </w:rPr>
              <w:t xml:space="preserve"> </w:t>
            </w:r>
            <w:r w:rsidR="00B91278" w:rsidRPr="001D4A80"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 xml:space="preserve">Электричество – </w:t>
            </w:r>
            <w:proofErr w:type="gramStart"/>
            <w:r w:rsidR="00B91278" w:rsidRPr="001D4A80"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>ВЛ</w:t>
            </w:r>
            <w:proofErr w:type="gramEnd"/>
            <w:r w:rsidR="00B91278" w:rsidRPr="001D4A80"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 xml:space="preserve"> – 10 кВт, в </w:t>
            </w:r>
            <w:smartTag w:uri="urn:schemas-microsoft-com:office:smarttags" w:element="metricconverter">
              <w:smartTagPr>
                <w:attr w:name="ProductID" w:val="50 м"/>
              </w:smartTagPr>
              <w:r w:rsidR="00B91278" w:rsidRPr="001D4A80">
                <w:rPr>
                  <w:rFonts w:ascii="Monotype Corsiva" w:hAnsi="Monotype Corsiva"/>
                  <w:b/>
                  <w:color w:val="002060"/>
                  <w:sz w:val="24"/>
                  <w:szCs w:val="24"/>
                </w:rPr>
                <w:t>50 м</w:t>
              </w:r>
              <w:r w:rsidR="00B91278">
                <w:rPr>
                  <w:rFonts w:ascii="Monotype Corsiva" w:hAnsi="Monotype Corsiva"/>
                  <w:b/>
                  <w:color w:val="002060"/>
                  <w:sz w:val="24"/>
                  <w:szCs w:val="24"/>
                </w:rPr>
                <w:t>.</w:t>
              </w:r>
            </w:smartTag>
          </w:p>
          <w:p w:rsidR="00B91278" w:rsidRPr="001D4A80" w:rsidRDefault="00B91278" w:rsidP="00B91278">
            <w:pPr>
              <w:jc w:val="both"/>
              <w:rPr>
                <w:rFonts w:ascii="Monotype Corsiva" w:hAnsi="Monotype Corsiva"/>
                <w:b/>
                <w:color w:val="002060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>Д</w:t>
            </w:r>
            <w:r w:rsidRPr="001D4A80"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 xml:space="preserve">орога (асфальтное покрытие), 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D4A80">
                <w:rPr>
                  <w:rFonts w:ascii="Monotype Corsiva" w:hAnsi="Monotype Corsiva"/>
                  <w:b/>
                  <w:color w:val="002060"/>
                  <w:sz w:val="24"/>
                  <w:szCs w:val="24"/>
                </w:rPr>
                <w:t>50 м</w:t>
              </w:r>
              <w:r>
                <w:rPr>
                  <w:rFonts w:ascii="Monotype Corsiva" w:hAnsi="Monotype Corsiva"/>
                  <w:b/>
                  <w:color w:val="002060"/>
                  <w:sz w:val="24"/>
                  <w:szCs w:val="24"/>
                </w:rPr>
                <w:t>.</w:t>
              </w:r>
            </w:smartTag>
          </w:p>
          <w:p w:rsidR="00AF036F" w:rsidRPr="000F44EA" w:rsidRDefault="00B91278" w:rsidP="00B91278">
            <w:pPr>
              <w:spacing w:line="240" w:lineRule="atLeast"/>
              <w:jc w:val="both"/>
              <w:rPr>
                <w:rFonts w:ascii="Monotype Corsiva" w:hAnsi="Monotype Corsiva"/>
                <w:b/>
                <w:color w:val="002060"/>
              </w:rPr>
            </w:pPr>
            <w:r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 xml:space="preserve">Федеральная </w:t>
            </w:r>
            <w:r w:rsidRPr="001D4A80"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>дорог</w:t>
            </w:r>
            <w:r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>а</w:t>
            </w:r>
            <w:r w:rsidRPr="001D4A80"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 xml:space="preserve"> М-4 «Дон»</w:t>
            </w:r>
            <w:r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>, в 5000 м.</w:t>
            </w:r>
          </w:p>
        </w:tc>
      </w:tr>
      <w:tr w:rsidR="00AF036F" w:rsidRPr="008436C9" w:rsidTr="00B057B4">
        <w:trPr>
          <w:trHeight w:val="640"/>
        </w:trPr>
        <w:tc>
          <w:tcPr>
            <w:tcW w:w="3549" w:type="dxa"/>
          </w:tcPr>
          <w:p w:rsidR="00AF036F" w:rsidRPr="008436C9" w:rsidRDefault="00AF036F" w:rsidP="00B057B4">
            <w:pPr>
              <w:snapToGrid w:val="0"/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 w:rsidRPr="008436C9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Инициатор проекта</w:t>
            </w:r>
            <w:r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, контактная информация</w:t>
            </w:r>
            <w:r w:rsidRPr="008436C9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6561" w:type="dxa"/>
          </w:tcPr>
          <w:p w:rsidR="00AF036F" w:rsidRPr="000E6BC7" w:rsidRDefault="00AF036F" w:rsidP="00B057B4">
            <w:pPr>
              <w:tabs>
                <w:tab w:val="left" w:pos="795"/>
              </w:tabs>
              <w:snapToGrid w:val="0"/>
              <w:ind w:left="75"/>
              <w:jc w:val="both"/>
              <w:rPr>
                <w:rFonts w:ascii="Monotype Corsiva" w:hAnsi="Monotype Corsiva"/>
                <w:b/>
                <w:color w:val="002060"/>
                <w:sz w:val="24"/>
                <w:szCs w:val="24"/>
              </w:rPr>
            </w:pPr>
            <w:r w:rsidRPr="000E6BC7"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 xml:space="preserve">Глава администрации Богучарского муниципального района Кузнецов Валерий Васильевич </w:t>
            </w:r>
          </w:p>
          <w:p w:rsidR="00AF036F" w:rsidRPr="000E6BC7" w:rsidRDefault="00AF036F" w:rsidP="00B057B4">
            <w:pPr>
              <w:tabs>
                <w:tab w:val="left" w:pos="795"/>
              </w:tabs>
              <w:snapToGrid w:val="0"/>
              <w:ind w:left="75"/>
              <w:jc w:val="both"/>
              <w:rPr>
                <w:rFonts w:ascii="Monotype Corsiva" w:hAnsi="Monotype Corsiva"/>
                <w:b/>
                <w:color w:val="002060"/>
                <w:sz w:val="24"/>
                <w:szCs w:val="24"/>
              </w:rPr>
            </w:pPr>
            <w:r w:rsidRPr="000E6BC7"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>396790, Воронежская обл., г</w:t>
            </w:r>
            <w:proofErr w:type="gramStart"/>
            <w:r w:rsidRPr="000E6BC7"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>.Б</w:t>
            </w:r>
            <w:proofErr w:type="gramEnd"/>
            <w:r w:rsidRPr="000E6BC7"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>огучар, ул.Кирова, 1.</w:t>
            </w:r>
          </w:p>
          <w:p w:rsidR="00AF036F" w:rsidRPr="008436C9" w:rsidRDefault="00AF036F" w:rsidP="00B057B4">
            <w:pPr>
              <w:jc w:val="both"/>
              <w:rPr>
                <w:rFonts w:ascii="Monotype Corsiva" w:hAnsi="Monotype Corsiva"/>
                <w:b/>
                <w:color w:val="002060"/>
              </w:rPr>
            </w:pPr>
            <w:r w:rsidRPr="000E6BC7"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 xml:space="preserve"> (47366) 2-29-63</w:t>
            </w:r>
          </w:p>
        </w:tc>
      </w:tr>
    </w:tbl>
    <w:p w:rsidR="005E692D" w:rsidRPr="005E692D" w:rsidRDefault="005E692D" w:rsidP="005E692D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5E692D">
        <w:rPr>
          <w:sz w:val="28"/>
          <w:szCs w:val="28"/>
        </w:rPr>
        <w:lastRenderedPageBreak/>
        <w:t xml:space="preserve">Открытие месторождения гранита неподалеку от </w:t>
      </w:r>
      <w:proofErr w:type="spellStart"/>
      <w:r w:rsidRPr="005E692D">
        <w:rPr>
          <w:sz w:val="28"/>
          <w:szCs w:val="28"/>
        </w:rPr>
        <w:t>богучарского</w:t>
      </w:r>
      <w:proofErr w:type="spellEnd"/>
      <w:r w:rsidRPr="005E692D">
        <w:rPr>
          <w:sz w:val="28"/>
          <w:szCs w:val="28"/>
        </w:rPr>
        <w:t xml:space="preserve"> села Тихий Дон стало сенсацией для Воронежской области.  На сегодняшний день объем  разведанных и поставленных на баланс запасов составляет 11млн. 400 тыс. м3.</w:t>
      </w:r>
    </w:p>
    <w:p w:rsidR="005E692D" w:rsidRPr="005E692D" w:rsidRDefault="005E692D" w:rsidP="005E6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92D">
        <w:rPr>
          <w:rFonts w:ascii="Times New Roman" w:hAnsi="Times New Roman" w:cs="Times New Roman"/>
          <w:sz w:val="28"/>
          <w:szCs w:val="28"/>
        </w:rPr>
        <w:t xml:space="preserve">Строительство горнодобывающее предприятие ЗАО «Тихий Дон» было  начато в ноябре 2006 года, а в декабре потребителям уже была предложена первая продукция. В ассортименте «Тихого Дона» - 14 наименований продукции, все это щебень разных марок. Такой широкой продуктовой линейкой не может похвастать ни одно из аналогичных российских предприятий. При этом производство отличается технологической подвижностью: путем несложной перестройки позволяет менять фракцию в течение суток. Вся продукция сертифицирована и имеет гигиеническое свидетельство. Темпы «Тихий Дон», несмотря на свое «тихое» название, набрал нешуточные - 650 тыс. тонн щебня в год. Постоянно ведется модернизация и расширение производства. Щебень «Тихого Дона» уже стал основой для многих дорог – автомобильных и железнодорожных. Он используется в качестве балласта под железнодорожное полотно, применяется как заполнитель для бетона и незаменим при устройстве современных дорожных покрытий. </w:t>
      </w:r>
      <w:proofErr w:type="gramStart"/>
      <w:r w:rsidRPr="005E692D">
        <w:rPr>
          <w:rFonts w:ascii="Times New Roman" w:hAnsi="Times New Roman" w:cs="Times New Roman"/>
          <w:sz w:val="28"/>
          <w:szCs w:val="28"/>
        </w:rPr>
        <w:t xml:space="preserve">Предприятие поставляет гранит на многие «знаковые» для нашей области строительные объекты: - он используется при строительстве проходящей по Воронежской области федеральной трассы М-4 «Дон» - так называемой «олимпийской дороги»; - из </w:t>
      </w:r>
      <w:proofErr w:type="spellStart"/>
      <w:r w:rsidRPr="005E692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E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92D">
        <w:rPr>
          <w:rFonts w:ascii="Times New Roman" w:hAnsi="Times New Roman" w:cs="Times New Roman"/>
          <w:sz w:val="28"/>
          <w:szCs w:val="28"/>
        </w:rPr>
        <w:t>шебня</w:t>
      </w:r>
      <w:proofErr w:type="spellEnd"/>
      <w:r w:rsidRPr="005E692D">
        <w:rPr>
          <w:rFonts w:ascii="Times New Roman" w:hAnsi="Times New Roman" w:cs="Times New Roman"/>
          <w:sz w:val="28"/>
          <w:szCs w:val="28"/>
        </w:rPr>
        <w:t xml:space="preserve"> состоят нижние слои взлетной полосы на Воронежском аэродроме; - применяется он и в строительстве </w:t>
      </w:r>
      <w:proofErr w:type="spellStart"/>
      <w:r w:rsidRPr="005E692D">
        <w:rPr>
          <w:rFonts w:ascii="Times New Roman" w:hAnsi="Times New Roman" w:cs="Times New Roman"/>
          <w:sz w:val="28"/>
          <w:szCs w:val="28"/>
        </w:rPr>
        <w:t>Нововоронежской</w:t>
      </w:r>
      <w:proofErr w:type="spellEnd"/>
      <w:r w:rsidRPr="005E692D">
        <w:rPr>
          <w:rFonts w:ascii="Times New Roman" w:hAnsi="Times New Roman" w:cs="Times New Roman"/>
          <w:sz w:val="28"/>
          <w:szCs w:val="28"/>
        </w:rPr>
        <w:t xml:space="preserve"> атомной станции.</w:t>
      </w:r>
      <w:proofErr w:type="gramEnd"/>
      <w:r w:rsidRPr="005E692D">
        <w:rPr>
          <w:rFonts w:ascii="Times New Roman" w:hAnsi="Times New Roman" w:cs="Times New Roman"/>
          <w:sz w:val="28"/>
          <w:szCs w:val="28"/>
        </w:rPr>
        <w:t xml:space="preserve"> Правильные дороги строят именно </w:t>
      </w:r>
      <w:proofErr w:type="gramStart"/>
      <w:r w:rsidRPr="005E69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6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92D">
        <w:rPr>
          <w:rFonts w:ascii="Times New Roman" w:hAnsi="Times New Roman" w:cs="Times New Roman"/>
          <w:sz w:val="28"/>
          <w:szCs w:val="28"/>
        </w:rPr>
        <w:t>щебне</w:t>
      </w:r>
      <w:proofErr w:type="gramEnd"/>
      <w:r w:rsidRPr="005E692D">
        <w:rPr>
          <w:rFonts w:ascii="Times New Roman" w:hAnsi="Times New Roman" w:cs="Times New Roman"/>
          <w:sz w:val="28"/>
          <w:szCs w:val="28"/>
        </w:rPr>
        <w:t>. Сегодня растущее предприятие обеспечивает только юг области, а дефицит гранитного щебня остро ощущается и в соседних регионах. «Тихий Дон» постепенно налаживает более обширные связи со строителями Ростовской, Волгоградской, Липецкой, Тамбовской областей. Потенциал предприятия - при соответствующих условиях объемы производства можно довести и до четырех миллионов тонн в год.</w:t>
      </w:r>
    </w:p>
    <w:p w:rsidR="005E692D" w:rsidRPr="005E692D" w:rsidRDefault="005E692D" w:rsidP="005E69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92D">
        <w:rPr>
          <w:rFonts w:ascii="Times New Roman" w:hAnsi="Times New Roman" w:cs="Times New Roman"/>
          <w:sz w:val="28"/>
          <w:szCs w:val="28"/>
        </w:rPr>
        <w:t>омимо добычи на базе карьера ЗАО «Тихий Дон» уже сегодня возможны следующие производства:</w:t>
      </w:r>
    </w:p>
    <w:p w:rsidR="005E692D" w:rsidRPr="005E692D" w:rsidRDefault="005E692D" w:rsidP="005E6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2D">
        <w:rPr>
          <w:rFonts w:ascii="Times New Roman" w:hAnsi="Times New Roman" w:cs="Times New Roman"/>
          <w:sz w:val="28"/>
          <w:szCs w:val="28"/>
        </w:rPr>
        <w:t xml:space="preserve"> </w:t>
      </w:r>
      <w:r w:rsidRPr="005E692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E692D">
        <w:rPr>
          <w:rFonts w:ascii="Times New Roman" w:hAnsi="Times New Roman" w:cs="Times New Roman"/>
          <w:bCs/>
          <w:sz w:val="28"/>
          <w:szCs w:val="28"/>
        </w:rPr>
        <w:t xml:space="preserve">  - производство брусчатки из негабаритов гранита;</w:t>
      </w:r>
    </w:p>
    <w:p w:rsidR="005E692D" w:rsidRPr="005E692D" w:rsidRDefault="005E692D" w:rsidP="005E6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2D">
        <w:rPr>
          <w:rFonts w:ascii="Times New Roman" w:hAnsi="Times New Roman" w:cs="Times New Roman"/>
          <w:bCs/>
          <w:sz w:val="28"/>
          <w:szCs w:val="28"/>
        </w:rPr>
        <w:t xml:space="preserve">          - производство тротуарной плитки и бордюрного камня методом сухого прессования;</w:t>
      </w:r>
    </w:p>
    <w:p w:rsidR="005E692D" w:rsidRPr="005E692D" w:rsidRDefault="005E692D" w:rsidP="005E6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2D">
        <w:rPr>
          <w:rFonts w:ascii="Times New Roman" w:hAnsi="Times New Roman" w:cs="Times New Roman"/>
          <w:bCs/>
          <w:sz w:val="28"/>
          <w:szCs w:val="28"/>
        </w:rPr>
        <w:t xml:space="preserve">         - производство искусственного гранита методом вакуумного наполнения смолой из щебня разных фракций;</w:t>
      </w:r>
    </w:p>
    <w:p w:rsidR="005E692D" w:rsidRPr="005E692D" w:rsidRDefault="005E692D" w:rsidP="005E69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9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- производство облицовочной плитки и бордюра из гранита.</w:t>
      </w:r>
    </w:p>
    <w:p w:rsidR="005E692D" w:rsidRPr="005E692D" w:rsidRDefault="005E692D" w:rsidP="005E692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92D">
        <w:rPr>
          <w:rFonts w:ascii="Times New Roman" w:hAnsi="Times New Roman" w:cs="Times New Roman"/>
          <w:bCs/>
          <w:sz w:val="28"/>
          <w:szCs w:val="28"/>
        </w:rPr>
        <w:t xml:space="preserve">Около х. Тихий Дон, в непосредственной близости от карьера имеется земельный участок площадью 37 га, который администрация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готова </w:t>
      </w:r>
      <w:r w:rsidRPr="005E692D">
        <w:rPr>
          <w:rFonts w:ascii="Times New Roman" w:hAnsi="Times New Roman" w:cs="Times New Roman"/>
          <w:bCs/>
          <w:sz w:val="28"/>
          <w:szCs w:val="28"/>
        </w:rPr>
        <w:t>предоставит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5E692D">
        <w:rPr>
          <w:rFonts w:ascii="Times New Roman" w:hAnsi="Times New Roman" w:cs="Times New Roman"/>
          <w:bCs/>
          <w:sz w:val="28"/>
          <w:szCs w:val="28"/>
        </w:rPr>
        <w:t xml:space="preserve"> в самые кратчайшие сроки с одной лишь целью – открыть новое производство.</w:t>
      </w:r>
    </w:p>
    <w:p w:rsidR="006E0BD5" w:rsidRPr="008066B3" w:rsidRDefault="006E0BD5" w:rsidP="005E692D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6E0BD5" w:rsidRPr="008066B3" w:rsidRDefault="006E0BD5" w:rsidP="005E692D">
      <w:pPr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8066B3">
        <w:rPr>
          <w:rFonts w:ascii="Calibri" w:eastAsia="Calibri" w:hAnsi="Calibri" w:cs="Times New Roman"/>
          <w:sz w:val="28"/>
          <w:szCs w:val="28"/>
        </w:rPr>
        <w:t xml:space="preserve"> </w:t>
      </w:r>
      <w:r w:rsidRPr="008066B3">
        <w:rPr>
          <w:rFonts w:ascii="Calibri" w:eastAsia="Calibri" w:hAnsi="Calibri" w:cs="Times New Roman"/>
          <w:b/>
          <w:bCs/>
          <w:sz w:val="28"/>
          <w:szCs w:val="28"/>
        </w:rPr>
        <w:t xml:space="preserve">      </w:t>
      </w:r>
      <w:r w:rsidRPr="008066B3">
        <w:rPr>
          <w:rFonts w:ascii="Calibri" w:eastAsia="Calibri" w:hAnsi="Calibri" w:cs="Times New Roman"/>
          <w:bCs/>
          <w:sz w:val="28"/>
          <w:szCs w:val="28"/>
        </w:rPr>
        <w:t xml:space="preserve">  </w:t>
      </w:r>
    </w:p>
    <w:p w:rsidR="006E0BD5" w:rsidRDefault="006E0BD5" w:rsidP="005E692D"/>
    <w:sectPr w:rsidR="006E0BD5" w:rsidSect="0057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BD5"/>
    <w:rsid w:val="000E69AE"/>
    <w:rsid w:val="00156318"/>
    <w:rsid w:val="00452E48"/>
    <w:rsid w:val="00571C42"/>
    <w:rsid w:val="005E692D"/>
    <w:rsid w:val="006E0BD5"/>
    <w:rsid w:val="00740EE4"/>
    <w:rsid w:val="00A0691C"/>
    <w:rsid w:val="00AF036F"/>
    <w:rsid w:val="00B57E81"/>
    <w:rsid w:val="00B91278"/>
    <w:rsid w:val="00C8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zKolesnikova</dc:creator>
  <cp:keywords/>
  <dc:description/>
  <cp:lastModifiedBy>aKozhanov</cp:lastModifiedBy>
  <cp:revision>2</cp:revision>
  <dcterms:created xsi:type="dcterms:W3CDTF">2014-01-27T08:01:00Z</dcterms:created>
  <dcterms:modified xsi:type="dcterms:W3CDTF">2014-01-27T08:01:00Z</dcterms:modified>
</cp:coreProperties>
</file>